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Instrukcja przeładunku technicznego oleju rzepakowego z cysterny kolejowej do autocysterny</w:t>
      </w:r>
    </w:p>
    <w:p>
      <w:pPr>
        <w:pStyle w:val="Heading2"/>
      </w:pPr>
      <w:r>
        <w:t>1. Przygotowanie</w:t>
      </w:r>
    </w:p>
    <w:p>
      <w:r>
        <w:t>• Sprawdzić dostępność wymaganych dokumentów: list przewozowy (CMR), faktura, certyfikat jakości (CoA).</w:t>
      </w:r>
    </w:p>
    <w:p>
      <w:r>
        <w:t>• Upewnić się o sprawności pomp oraz urządzeń filtracyjnych.</w:t>
      </w:r>
    </w:p>
    <w:p>
      <w:r>
        <w:t>• Przygotować środki ochrony indywidualnej (rękawice, okulary, obuwie ochronne).</w:t>
      </w:r>
    </w:p>
    <w:p>
      <w:r>
        <w:t>• Sprawdzić dostępność stanowiska rozładunkowego i obecność sorbentów/piasku na wypadek wycieku.</w:t>
      </w:r>
    </w:p>
    <w:p>
      <w:pPr>
        <w:pStyle w:val="Heading2"/>
      </w:pPr>
      <w:r>
        <w:t>2. Przygotowanie cysterny kolejowej</w:t>
      </w:r>
    </w:p>
    <w:p>
      <w:r>
        <w:t>• Sprawdzić plomby, oznakowanie, poziom produktu.</w:t>
      </w:r>
    </w:p>
    <w:p>
      <w:r>
        <w:t>• Podłączyć uziemienie.</w:t>
      </w:r>
    </w:p>
    <w:p>
      <w:r>
        <w:t>• W razie potrzeby podgrzać olej w okresie zimowym (zakres roboczy temperatury przeładunku: +15…+35 °C).</w:t>
      </w:r>
    </w:p>
    <w:p>
      <w:r>
        <w:t>• Sprawdzić szczelność armatury spustowej.</w:t>
      </w:r>
    </w:p>
    <w:p>
      <w:pPr>
        <w:pStyle w:val="Heading2"/>
      </w:pPr>
      <w:r>
        <w:t>3. Przygotowanie autocysterny</w:t>
      </w:r>
    </w:p>
    <w:p>
      <w:r>
        <w:t>• Sprawdzić czystość wewnętrznej powierzchni.</w:t>
      </w:r>
    </w:p>
    <w:p>
      <w:r>
        <w:t>• Upewnić się o szczelności włazów, armatury, zaworów spustowych.</w:t>
      </w:r>
    </w:p>
    <w:p>
      <w:r>
        <w:t>• Podłączyć uziemienie autocysterny.</w:t>
      </w:r>
    </w:p>
    <w:p>
      <w:pPr>
        <w:pStyle w:val="Heading2"/>
      </w:pPr>
      <w:r>
        <w:t>4. Podłączenie urządzeń</w:t>
      </w:r>
    </w:p>
    <w:p>
      <w:r>
        <w:t>• Wąż spustowy DN100–DN125 połączyć z wyjściem cysterny kolejowej.</w:t>
      </w:r>
    </w:p>
    <w:p>
      <w:r>
        <w:t>• Zamontować filtr zgrubny (siatka 5 mm + 1,5–2 mm).</w:t>
      </w:r>
    </w:p>
    <w:p>
      <w:r>
        <w:t>• Podłączyć przewód ssawny do pompy (zębata lub odśrodkowa z reduktorem).</w:t>
      </w:r>
    </w:p>
    <w:p>
      <w:r>
        <w:t>• Przewód tłoczny DN80–DN100 połączyć z wejściem autocysterny.</w:t>
      </w:r>
    </w:p>
    <w:p>
      <w:r>
        <w:t>• Sprawdzić szczelność wszystkich połączeń.</w:t>
      </w:r>
    </w:p>
    <w:p>
      <w:pPr>
        <w:pStyle w:val="Heading2"/>
      </w:pPr>
      <w:r>
        <w:t>5. Przeładunek</w:t>
      </w:r>
    </w:p>
    <w:p>
      <w:r>
        <w:t>• Otworzyć zawór w cysternie kolejowej i napełnić pompę olejem (usunąć powietrze).</w:t>
      </w:r>
    </w:p>
    <w:p>
      <w:r>
        <w:t>• Włączyć pompę na niskiej prędkości (do 1800 obr./min, aby uniknąć spienienia).</w:t>
      </w:r>
    </w:p>
    <w:p>
      <w:r>
        <w:t>• Stopniowo zwiększać wydajność, kontrolując ciśnienie i temperaturę.</w:t>
      </w:r>
    </w:p>
    <w:p>
      <w:r>
        <w:t>• Monitorować poziom w autocysternie (czujnik, wskaźnik, kontrola operatora).</w:t>
      </w:r>
    </w:p>
    <w:p>
      <w:r>
        <w:t>• Przy zatrzymaniu: najpierw zamknąć zawór w autocysternie; następnie wyłączyć pompę; zamknąć zawór w cysternie kolejowej.</w:t>
      </w:r>
    </w:p>
    <w:p>
      <w:pPr>
        <w:pStyle w:val="Heading2"/>
      </w:pPr>
      <w:r>
        <w:t>6. Zakończenie</w:t>
      </w:r>
    </w:p>
    <w:p>
      <w:r>
        <w:t>• Odłączyć węże, usunąć pozostałości oleju (drenaż).</w:t>
      </w:r>
    </w:p>
    <w:p>
      <w:r>
        <w:t>• Zamknąć włazy i armaturę autocysterny.</w:t>
      </w:r>
    </w:p>
    <w:p>
      <w:r>
        <w:t>• Odłączyć uziemienia.</w:t>
      </w:r>
    </w:p>
    <w:p>
      <w:r>
        <w:t>• Sporządzić protokół przeładunku i dokumenty przewozowe.</w:t>
      </w:r>
    </w:p>
    <w:p>
      <w:r>
        <w:t>• Sprawdzić stanowisko i urządzenia pod kątem wycieków.</w:t>
      </w:r>
    </w:p>
    <w:p>
      <w:pPr>
        <w:pStyle w:val="Heading2"/>
      </w:pPr>
      <w:r>
        <w:t>7. Środki bezpieczeństwa</w:t>
      </w:r>
    </w:p>
    <w:p>
      <w:r>
        <w:t>• Pracować wyłącznie w środkach ochrony indywidualnej.</w:t>
      </w:r>
    </w:p>
    <w:p>
      <w:r>
        <w:t>• Olej nie należy do towarów niebezpiecznych ADR, ale w przypadku wycieku powoduje poślizg.</w:t>
      </w:r>
    </w:p>
    <w:p>
      <w:r>
        <w:t>• W przypadku wycieku natychmiast zasypać sorbentem/piaskiem i zebrać pozostałości.</w:t>
      </w:r>
    </w:p>
    <w:p>
      <w:r>
        <w:t>• Na stanowisku obowiązuje zakaz palenia i używania otwartego ognia.</w:t>
      </w:r>
    </w:p>
    <w:p>
      <w:pPr>
        <w:pStyle w:val="Heading2"/>
      </w:pPr>
      <w:r>
        <w:t>8. Parametry podstawowe</w:t>
      </w:r>
    </w:p>
    <w:p>
      <w:r>
        <w:t>• Temperatura przeładunku: +15…+35 °C (optymalnie).</w:t>
      </w:r>
    </w:p>
    <w:p>
      <w:r>
        <w:t>• Pompa: zębata lub odśrodkowa z reduktorem, wydajność 40–80 m³/h.</w:t>
      </w:r>
    </w:p>
    <w:p>
      <w:r>
        <w:t>• Przewody: DN100–DN125 (ssawny), DN80–DN100 (tłoczny).</w:t>
      </w:r>
    </w:p>
    <w:p>
      <w:r>
        <w:t>• Materiały: stal węglowa z powłoką lub stal nierdzewna, węże – EPDM.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